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602" w:rsidRPr="00146B3F" w:rsidRDefault="002C6602" w:rsidP="00146B3F">
      <w:pPr>
        <w:jc w:val="both"/>
        <w:rPr>
          <w:b/>
        </w:rPr>
      </w:pPr>
      <w:r w:rsidRPr="00146B3F">
        <w:rPr>
          <w:b/>
        </w:rPr>
        <w:t xml:space="preserve">Законный режим имущества супругов и свобода в </w:t>
      </w:r>
      <w:proofErr w:type="gramStart"/>
      <w:r w:rsidRPr="00146B3F">
        <w:rPr>
          <w:b/>
        </w:rPr>
        <w:t>заключении</w:t>
      </w:r>
      <w:proofErr w:type="gramEnd"/>
      <w:r w:rsidRPr="00146B3F">
        <w:rPr>
          <w:b/>
        </w:rPr>
        <w:t xml:space="preserve"> договора </w:t>
      </w:r>
    </w:p>
    <w:p w:rsidR="002C6602" w:rsidRDefault="002C6602" w:rsidP="00146B3F">
      <w:pPr>
        <w:jc w:val="both"/>
      </w:pPr>
      <w:r>
        <w:t>В соответствии со ст. 9 Гражданского кодекса Российской Федерации (далее — ГК РФ) граждане и юридические лица по своему усмотрению осуществляют принадлежащие им гражданские права.</w:t>
      </w:r>
    </w:p>
    <w:p w:rsidR="002C6602" w:rsidRDefault="002C6602" w:rsidP="00146B3F">
      <w:pPr>
        <w:jc w:val="both"/>
      </w:pPr>
      <w:r>
        <w:t>В силу ст. 421 ГК РФ 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заключить договор предусмотрена законом или добровольно принятым обязательством. Стороны могут заключить договор как предусмотренный, так и не предусмотренный законом или иными правовыми актами.</w:t>
      </w:r>
    </w:p>
    <w:p w:rsidR="002C6602" w:rsidRDefault="002C6602" w:rsidP="00146B3F">
      <w:pPr>
        <w:jc w:val="both"/>
      </w:pPr>
      <w:r>
        <w:t>Исходя из положений ст. 154 ГК РФ, договор относится к категории многосторонних сделок, для заключения которого необходимо выражение согласованной воли двух сторон. К многосторонним сделкам - договорам применимы правила недействительности сделок, предусмотренные главой 2 ГК РФ.</w:t>
      </w:r>
    </w:p>
    <w:p w:rsidR="002C6602" w:rsidRDefault="002C6602" w:rsidP="00146B3F">
      <w:pPr>
        <w:jc w:val="both"/>
      </w:pPr>
      <w:r>
        <w:t xml:space="preserve">В современных взаимоотношениях зачастую возникают ситуации, когда свобода договора нуждается в ограничении: договор по передаче прав </w:t>
      </w:r>
      <w:proofErr w:type="gramStart"/>
      <w:r>
        <w:t>на</w:t>
      </w:r>
      <w:proofErr w:type="gramEnd"/>
      <w:r>
        <w:t xml:space="preserve"> имущество заключен одним из супругов при обстоятельствах, указывающих на его неспособность понимать значение своих действий; при заключении сделки отсутствовало согласие одного из супругов как второго </w:t>
      </w:r>
      <w:proofErr w:type="gramStart"/>
      <w:r>
        <w:t>собственника</w:t>
      </w:r>
      <w:proofErr w:type="gramEnd"/>
      <w:r>
        <w:t xml:space="preserve"> совместно нажитого в браке имущества. Возникают также иные ситуации, свидетельствующие о нарушении требований, предъявляемых к совершению действий по распоряжению общим имуществом супругов.</w:t>
      </w:r>
    </w:p>
    <w:p w:rsidR="002C6602" w:rsidRDefault="002C6602" w:rsidP="00146B3F">
      <w:pPr>
        <w:jc w:val="both"/>
      </w:pPr>
      <w:r>
        <w:t>Указанные основания (и каждое в отдельности) могут служить поводом для признания сделки недействительной.</w:t>
      </w:r>
    </w:p>
    <w:p w:rsidR="002C6602" w:rsidRDefault="002C6602" w:rsidP="00146B3F">
      <w:pPr>
        <w:jc w:val="both"/>
      </w:pPr>
      <w:proofErr w:type="gramStart"/>
      <w:r>
        <w:t>Так, согласно ст. 177 ГК РФ,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roofErr w:type="gramEnd"/>
    </w:p>
    <w:p w:rsidR="002C6602" w:rsidRDefault="002C6602" w:rsidP="00146B3F">
      <w:pPr>
        <w:jc w:val="both"/>
      </w:pPr>
      <w:r>
        <w:t>Согласно ст. 179 ГК РФ, сделка, совершенная под влиянием насилия или угрозы, сделка, совершенная под влиянием обмана, а также сделка на крайне невыгодных условиях,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2C6602" w:rsidRDefault="002C6602" w:rsidP="00146B3F">
      <w:pPr>
        <w:jc w:val="both"/>
      </w:pPr>
      <w:r>
        <w:t>При наличии соответствующих доказательств, в том числе, медицинских документов, свидетельствующих о наличии обстоятельств, указывающих на неспособность супруга понимать значение своих действий в момент заключения сделки, сторона в браке вправе оспорить в судебном порядке совершенную супругом сделку по передаче прав на имущество к третьему лицу, указав основания ее недействительности.</w:t>
      </w:r>
    </w:p>
    <w:p w:rsidR="002C6602" w:rsidRDefault="002C6602" w:rsidP="00146B3F">
      <w:pPr>
        <w:jc w:val="both"/>
      </w:pPr>
      <w:r>
        <w:lastRenderedPageBreak/>
        <w:t>Оценивая перспективу удовлетворения судом указанных требований, целесообразно принять во внимание вопрос о надлежащем оформлении за супругами права собственности (владения) на спорное имущество в период брака либо о признании в судебном порядке спорного объекта совместно нажитым имуществом супругов в случае отсутствия соответствующей регистрации прав.</w:t>
      </w:r>
    </w:p>
    <w:p w:rsidR="002C6602" w:rsidRDefault="002C6602" w:rsidP="00146B3F">
      <w:pPr>
        <w:jc w:val="both"/>
      </w:pPr>
      <w:r>
        <w:t>Положениями статьи 10 Семейного кодекса Российской Федерации (далее - СК РФ), установлено, что брак заключается в органах записи актов гражданского состояния (пункт 1), а права и обязанности супругов возникают со дня государственной регистрации заключения брака в органах записи актов гражданского состояния (пункт 2).</w:t>
      </w:r>
    </w:p>
    <w:p w:rsidR="002C6602" w:rsidRDefault="002C6602" w:rsidP="00146B3F">
      <w:pPr>
        <w:jc w:val="both"/>
      </w:pPr>
      <w:r>
        <w:t>В данном случае необходимо представить совокупность доказательств, подтверждающих приобретение (строительство) спорного имущества и владения им именно в период зарегистрированного брака, а также доказать факт распоряжения совместно нажитым имуществом без согласия второго супруга, оформленного в установленном законом порядке.</w:t>
      </w:r>
    </w:p>
    <w:p w:rsidR="002C6602" w:rsidRDefault="002C6602" w:rsidP="00146B3F">
      <w:pPr>
        <w:jc w:val="both"/>
      </w:pPr>
      <w:r>
        <w:t>В силу положений ст. 33 СК РФ, законным режимом имущества супругов является режим их совместной собственности. Законный режим имущества супругов действует, если брачным договором не установлено иное.</w:t>
      </w:r>
    </w:p>
    <w:p w:rsidR="002C6602" w:rsidRDefault="002C6602" w:rsidP="00146B3F">
      <w:pPr>
        <w:jc w:val="both"/>
      </w:pPr>
      <w:r>
        <w:t xml:space="preserve">В соответствии со ст. 34 СК РФ, имущество, нажитое супругами во время брака, является их совместной собственностью. </w:t>
      </w:r>
      <w:proofErr w:type="gramStart"/>
      <w:r>
        <w:t>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w:t>
      </w:r>
      <w:proofErr w:type="gramEnd"/>
      <w:r>
        <w:t xml:space="preserve"> </w:t>
      </w:r>
      <w:proofErr w:type="gramStart"/>
      <w:r>
        <w:t>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w:t>
      </w:r>
      <w:proofErr w:type="gramEnd"/>
      <w:r>
        <w:t xml:space="preserve"> средства.</w:t>
      </w:r>
    </w:p>
    <w:p w:rsidR="002C6602" w:rsidRDefault="002C6602" w:rsidP="00146B3F">
      <w:pPr>
        <w:jc w:val="both"/>
      </w:pPr>
      <w:proofErr w:type="gramStart"/>
      <w:r>
        <w:t>При этом следует учесть положения ч. 2 ст. 35 СК РФ, согласно которым 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w:t>
      </w:r>
      <w:proofErr w:type="gramEnd"/>
      <w:r>
        <w:t xml:space="preserve"> совершение данной сделки.</w:t>
      </w:r>
    </w:p>
    <w:p w:rsidR="002C6602" w:rsidRDefault="002C6602" w:rsidP="00146B3F">
      <w:pPr>
        <w:jc w:val="both"/>
      </w:pPr>
      <w:r>
        <w:t xml:space="preserve">Для заключения одним из супругов сделки по распоряжению имуществом, права на которое подлежат государственной регистрации, сделки, для которой законом установлена обязательная нотариальная форма, или сделки, подлежащей обязательной государственной регистрации, необходимо </w:t>
      </w:r>
      <w:r>
        <w:lastRenderedPageBreak/>
        <w:t>получить нотариально удостоверенное согласие другого супруга (ч. 3 ст. 35 СК РФ).</w:t>
      </w:r>
    </w:p>
    <w:p w:rsidR="002C6602" w:rsidRDefault="002C6602" w:rsidP="00146B3F">
      <w:pPr>
        <w:jc w:val="both"/>
      </w:pPr>
      <w:r>
        <w:t xml:space="preserve">В соответствии с правилами подсудности гражданских дел, установленными положениями </w:t>
      </w:r>
      <w:proofErr w:type="spellStart"/>
      <w:r>
        <w:t>ст.ст</w:t>
      </w:r>
      <w:proofErr w:type="spellEnd"/>
      <w:r>
        <w:t>. 23-24 ГПК РФ, дела по спорам о признании сделок недействительными, подсудны районным судам.</w:t>
      </w:r>
    </w:p>
    <w:p w:rsidR="002C6602" w:rsidRDefault="002C6602" w:rsidP="00146B3F">
      <w:pPr>
        <w:jc w:val="both"/>
      </w:pPr>
      <w:r>
        <w:t xml:space="preserve">Свое несогласие с действиями по отчуждению спорного имущества супруг, считающий свои права нарушенными, вправе изложить в соответствующем исковом </w:t>
      </w:r>
      <w:proofErr w:type="gramStart"/>
      <w:r>
        <w:t>заявлении</w:t>
      </w:r>
      <w:proofErr w:type="gramEnd"/>
      <w:r>
        <w:t xml:space="preserve">, обратившись в суд за защитой нарушенных гражданских прав, в соответствии со </w:t>
      </w:r>
      <w:proofErr w:type="spellStart"/>
      <w:r>
        <w:t>ст.ст</w:t>
      </w:r>
      <w:proofErr w:type="spellEnd"/>
      <w:r>
        <w:t>. 11,15 ГК РФ.</w:t>
      </w:r>
    </w:p>
    <w:p w:rsidR="002C6602" w:rsidRDefault="002C6602" w:rsidP="00146B3F">
      <w:pPr>
        <w:jc w:val="both"/>
      </w:pPr>
      <w:proofErr w:type="gramStart"/>
      <w:r>
        <w:t>Для этого необходимо обратиться с иском к ответчику (в том числе к новому собственнику имущества) с требованиями о признании конкретной сделки, заключенной между ответчиком и другим супругом, недействительной по определенному в законе основанию, а также с требованием о применении последствий недействительности сделки, то есть признании за первым супругом права собственности или владения спорным имуществом.</w:t>
      </w:r>
      <w:proofErr w:type="gramEnd"/>
    </w:p>
    <w:p w:rsidR="002C6602" w:rsidRDefault="002C6602" w:rsidP="00146B3F">
      <w:pPr>
        <w:jc w:val="both"/>
      </w:pPr>
      <w:r>
        <w:t> </w:t>
      </w:r>
    </w:p>
    <w:p w:rsidR="002C6602" w:rsidRDefault="002C6602" w:rsidP="00146B3F">
      <w:pPr>
        <w:ind w:firstLine="0"/>
        <w:jc w:val="both"/>
      </w:pPr>
      <w:r>
        <w:t xml:space="preserve">Помощник прокурора района                                                       </w:t>
      </w:r>
      <w:r w:rsidR="00146B3F">
        <w:t xml:space="preserve">      </w:t>
      </w:r>
      <w:bookmarkStart w:id="0" w:name="_GoBack"/>
      <w:bookmarkEnd w:id="0"/>
      <w:r>
        <w:t>В.О. Карелина</w:t>
      </w:r>
    </w:p>
    <w:p w:rsidR="002C6602" w:rsidRDefault="002C6602" w:rsidP="00146B3F">
      <w:pPr>
        <w:jc w:val="both"/>
      </w:pPr>
    </w:p>
    <w:p w:rsidR="002C6602" w:rsidRDefault="002C6602" w:rsidP="00146B3F">
      <w:pPr>
        <w:jc w:val="both"/>
      </w:pPr>
    </w:p>
    <w:p w:rsidR="002C6602" w:rsidRDefault="002C6602" w:rsidP="00146B3F">
      <w:pPr>
        <w:jc w:val="both"/>
      </w:pPr>
    </w:p>
    <w:p w:rsidR="00C11221" w:rsidRDefault="00C11221" w:rsidP="00146B3F">
      <w:pPr>
        <w:jc w:val="both"/>
      </w:pPr>
    </w:p>
    <w:sectPr w:rsidR="00C11221" w:rsidSect="004F4FC3">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602"/>
    <w:rsid w:val="00146B3F"/>
    <w:rsid w:val="002619A3"/>
    <w:rsid w:val="002C6602"/>
    <w:rsid w:val="004F4FC3"/>
    <w:rsid w:val="00C11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7BD4BEF515CA54083D7EDD65009C06B" ma:contentTypeVersion="2" ma:contentTypeDescription="Создание документа." ma:contentTypeScope="" ma:versionID="97e370bcc2807d28fd9a04874b50d52d">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98737DC-15B4-4334-B522-835F92DE0492}"/>
</file>

<file path=customXml/itemProps2.xml><?xml version="1.0" encoding="utf-8"?>
<ds:datastoreItem xmlns:ds="http://schemas.openxmlformats.org/officeDocument/2006/customXml" ds:itemID="{B795E9DA-CE85-4E6D-A5EA-2041001A2152}"/>
</file>

<file path=customXml/itemProps3.xml><?xml version="1.0" encoding="utf-8"?>
<ds:datastoreItem xmlns:ds="http://schemas.openxmlformats.org/officeDocument/2006/customXml" ds:itemID="{1069559D-277A-4EF6-9D92-707098D42BC0}"/>
</file>

<file path=docProps/app.xml><?xml version="1.0" encoding="utf-8"?>
<Properties xmlns="http://schemas.openxmlformats.org/officeDocument/2006/extended-properties" xmlns:vt="http://schemas.openxmlformats.org/officeDocument/2006/docPropsVTypes">
  <Template>Normal.dotm</Template>
  <TotalTime>1</TotalTime>
  <Pages>1</Pages>
  <Words>987</Words>
  <Characters>5629</Characters>
  <Application>Microsoft Office Word</Application>
  <DocSecurity>0</DocSecurity>
  <Lines>46</Lines>
  <Paragraphs>13</Paragraphs>
  <ScaleCrop>false</ScaleCrop>
  <Company/>
  <LinksUpToDate>false</LinksUpToDate>
  <CharactersWithSpaces>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Ольга Владимировна</dc:creator>
  <cp:keywords/>
  <dc:description/>
  <cp:lastModifiedBy>Сергеева Ольга Владимировна</cp:lastModifiedBy>
  <cp:revision>3</cp:revision>
  <dcterms:created xsi:type="dcterms:W3CDTF">2020-08-05T08:35:00Z</dcterms:created>
  <dcterms:modified xsi:type="dcterms:W3CDTF">2020-08-05T09:09:00Z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0x01010017BD4BEF515CA54083D7EDD65009C06B</vt:lpwstr>
  </property>
</Properties>
</file>